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9D" w:rsidRDefault="00641D9D" w:rsidP="009A141A">
      <w:pPr>
        <w:widowControl w:val="0"/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  <w:bCs/>
          <w:color w:val="000000"/>
          <w:lang w:val="es-MX"/>
        </w:rPr>
      </w:pPr>
      <w:r>
        <w:rPr>
          <w:rFonts w:ascii="Palatino Linotype" w:hAnsi="Palatino Linotype" w:cs="Arial"/>
          <w:b/>
        </w:rPr>
        <w:t xml:space="preserve">OPINIÓN </w:t>
      </w:r>
      <w:r w:rsidRPr="003815D0">
        <w:rPr>
          <w:rFonts w:ascii="Palatino Linotype" w:hAnsi="Palatino Linotype" w:cs="Arial"/>
          <w:b/>
        </w:rPr>
        <w:t xml:space="preserve">PARTICULAR </w:t>
      </w:r>
      <w:r>
        <w:rPr>
          <w:rFonts w:ascii="Palatino Linotype" w:hAnsi="Palatino Linotype" w:cs="Arial"/>
          <w:b/>
        </w:rPr>
        <w:t>Q</w:t>
      </w:r>
      <w:r w:rsidRPr="003815D0">
        <w:rPr>
          <w:rFonts w:ascii="Palatino Linotype" w:hAnsi="Palatino Linotype" w:cs="Arial"/>
          <w:b/>
        </w:rPr>
        <w:t xml:space="preserve">UE FORMULA LA COMISIONADA EVA ABAID YAPUR, EN </w:t>
      </w:r>
      <w:r w:rsidRPr="00C93BF6">
        <w:rPr>
          <w:rFonts w:ascii="Palatino Linotype" w:hAnsi="Palatino Linotype" w:cs="Arial"/>
          <w:b/>
        </w:rPr>
        <w:t>RELACIÓN CON LA RESOLUCIÓN DICTADA POR EL PLENO DEL INSTITUTO DE TRANSPARENCIA, ACCESO A LA INFORMACIÓN PÚBLICA Y PROTECCIÓN DE DATOS PERSONALES DEL ESTAD</w:t>
      </w:r>
      <w:r>
        <w:rPr>
          <w:rFonts w:ascii="Palatino Linotype" w:hAnsi="Palatino Linotype" w:cs="Arial"/>
          <w:b/>
        </w:rPr>
        <w:t xml:space="preserve">O DE MÉXICO Y MUNICIPIOS, EN LA TRIGÉSIMA CUARTA SESIÓN ORDINARIA DEL DIECINUEVE DE SEPTIEMBRE DE </w:t>
      </w:r>
      <w:r w:rsidRPr="00C93BF6">
        <w:rPr>
          <w:rFonts w:ascii="Palatino Linotype" w:hAnsi="Palatino Linotype" w:cs="Arial"/>
          <w:b/>
        </w:rPr>
        <w:t>DOS MI</w:t>
      </w:r>
      <w:r>
        <w:rPr>
          <w:rFonts w:ascii="Palatino Linotype" w:hAnsi="Palatino Linotype" w:cs="Arial"/>
          <w:b/>
        </w:rPr>
        <w:t>L DIECIOCHO, EN EL</w:t>
      </w:r>
      <w:r w:rsidRPr="00C93BF6">
        <w:rPr>
          <w:rFonts w:ascii="Palatino Linotype" w:hAnsi="Palatino Linotype" w:cs="Arial"/>
          <w:b/>
        </w:rPr>
        <w:t xml:space="preserve"> RECURSO DE REVISIÓN</w:t>
      </w:r>
      <w:r>
        <w:rPr>
          <w:rFonts w:ascii="Palatino Linotype" w:hAnsi="Palatino Linotype" w:cs="Arial"/>
          <w:b/>
        </w:rPr>
        <w:t xml:space="preserve"> </w:t>
      </w:r>
      <w:r>
        <w:rPr>
          <w:rFonts w:ascii="Palatino Linotype" w:eastAsia="Calibri" w:hAnsi="Palatino Linotype" w:cs="Arial"/>
          <w:b/>
          <w:bCs/>
          <w:color w:val="000000"/>
          <w:lang w:val="es-MX"/>
        </w:rPr>
        <w:t>02680/INFOEM/IP/RR/2018.</w:t>
      </w:r>
    </w:p>
    <w:p w:rsidR="00641D9D" w:rsidRDefault="00641D9D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>Con fu</w:t>
      </w:r>
      <w:r>
        <w:rPr>
          <w:rFonts w:ascii="Palatino Linotype" w:hAnsi="Palatino Linotype" w:cs="Arial"/>
        </w:rPr>
        <w:t>ndamento en lo dispuesto por el artículo 14, fracciones X</w:t>
      </w:r>
      <w:r w:rsidRPr="00E42755">
        <w:rPr>
          <w:rFonts w:ascii="Palatino Linotype" w:hAnsi="Palatino Linotype" w:cs="Arial"/>
        </w:rPr>
        <w:t xml:space="preserve"> y X</w:t>
      </w:r>
      <w:r>
        <w:rPr>
          <w:rFonts w:ascii="Palatino Linotype" w:hAnsi="Palatino Linotype" w:cs="Arial"/>
        </w:rPr>
        <w:t>I</w:t>
      </w:r>
      <w:r w:rsidRPr="00E42755">
        <w:rPr>
          <w:rFonts w:ascii="Palatino Linotype" w:hAnsi="Palatino Linotype" w:cs="Arial"/>
        </w:rPr>
        <w:t xml:space="preserve"> del Reglamento Interior del Instituto de Transparencia, Acceso a la Información Pública y Protección de Datos Personales del Estado de México y Municipios, la</w:t>
      </w:r>
      <w:r>
        <w:rPr>
          <w:rFonts w:ascii="Palatino Linotype" w:hAnsi="Palatino Linotype" w:cs="Arial"/>
        </w:rPr>
        <w:t xml:space="preserve">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>EVA ABAID YAPUR</w:t>
      </w:r>
      <w:r>
        <w:rPr>
          <w:rFonts w:ascii="Palatino Linotype" w:hAnsi="Palatino Linotype" w:cs="Arial"/>
          <w:b/>
        </w:rPr>
        <w:t>,</w:t>
      </w:r>
      <w:r w:rsidRPr="00E42755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>emite</w:t>
      </w:r>
      <w:r w:rsidRPr="00E4275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OPINIÓN</w:t>
      </w:r>
      <w:r w:rsidRPr="00E42755">
        <w:rPr>
          <w:rFonts w:ascii="Palatino Linotype" w:hAnsi="Palatino Linotype" w:cs="Arial"/>
          <w:b/>
        </w:rPr>
        <w:t xml:space="preserve">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>o de la resolución dictada en el</w:t>
      </w:r>
      <w:r w:rsidRPr="00E42755">
        <w:rPr>
          <w:rFonts w:ascii="Palatino Linotype" w:hAnsi="Palatino Linotype" w:cs="Arial"/>
        </w:rPr>
        <w:t xml:space="preserve"> recurso de revisión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02680</w:t>
      </w:r>
      <w:r>
        <w:rPr>
          <w:rFonts w:ascii="Palatino Linotype" w:eastAsia="Calibri" w:hAnsi="Palatino Linotype" w:cs="Arial"/>
          <w:b/>
          <w:bCs/>
          <w:color w:val="000000"/>
          <w:lang w:val="es-MX"/>
        </w:rPr>
        <w:t>/INFOEM/IP/RR/2018,</w:t>
      </w:r>
      <w:r w:rsidRPr="00E42755">
        <w:rPr>
          <w:rFonts w:ascii="Palatino Linotype" w:hAnsi="Palatino Linotype" w:cs="Arial"/>
        </w:rPr>
        <w:t xml:space="preserve"> pronunciada por el Pleno de este Instituto ante el proyecto </w:t>
      </w:r>
      <w:r>
        <w:rPr>
          <w:rFonts w:ascii="Palatino Linotype" w:hAnsi="Palatino Linotype" w:cs="Arial"/>
        </w:rPr>
        <w:t xml:space="preserve">presentado por la Comisionada Presidenta </w:t>
      </w:r>
      <w:r>
        <w:rPr>
          <w:rFonts w:ascii="Palatino Linotype" w:hAnsi="Palatino Linotype" w:cs="Arial"/>
          <w:b/>
          <w:lang w:val="es-ES_tradnl"/>
        </w:rPr>
        <w:t>ZULEMA MARTÍNEZ SÁNCHEZ</w:t>
      </w:r>
      <w:r w:rsidRPr="00E42755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que es del tenor siguiente.</w:t>
      </w:r>
    </w:p>
    <w:p w:rsidR="00641D9D" w:rsidRPr="00641D9D" w:rsidRDefault="00641D9D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93BF6">
        <w:rPr>
          <w:rFonts w:ascii="Palatino Linotype" w:hAnsi="Palatino Linotype"/>
        </w:rPr>
        <w:t>Como quedó precisad</w:t>
      </w:r>
      <w:r>
        <w:rPr>
          <w:rFonts w:ascii="Palatino Linotype" w:hAnsi="Palatino Linotype"/>
        </w:rPr>
        <w:t>o en la resolución de mérito, el</w:t>
      </w:r>
      <w:r w:rsidRPr="00C93BF6">
        <w:rPr>
          <w:rFonts w:ascii="Palatino Linotype" w:hAnsi="Palatino Linotype"/>
        </w:rPr>
        <w:t xml:space="preserve"> particular requirió</w:t>
      </w:r>
      <w:r>
        <w:rPr>
          <w:rFonts w:ascii="Palatino Linotype" w:hAnsi="Palatino Linotype"/>
        </w:rPr>
        <w:t xml:space="preserve"> </w:t>
      </w:r>
      <w:r w:rsidRPr="00C93BF6">
        <w:rPr>
          <w:rFonts w:ascii="Palatino Linotype" w:hAnsi="Palatino Linotype"/>
        </w:rPr>
        <w:t>del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Ayuntamiento de Coyotepec, </w:t>
      </w:r>
      <w:r>
        <w:rPr>
          <w:rFonts w:ascii="Palatino Linotype" w:hAnsi="Palatino Linotype"/>
        </w:rPr>
        <w:t xml:space="preserve">en lo sucesivo </w:t>
      </w:r>
      <w:r>
        <w:rPr>
          <w:rFonts w:ascii="Palatino Linotype" w:hAnsi="Palatino Linotype"/>
          <w:b/>
        </w:rPr>
        <w:t>EL S</w:t>
      </w:r>
      <w:r w:rsidRPr="00C93BF6">
        <w:rPr>
          <w:rFonts w:ascii="Palatino Linotype" w:hAnsi="Palatino Linotype"/>
          <w:b/>
        </w:rPr>
        <w:t>UJETO OBLIGADO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el reporte financiero de los ingresos que corresponden a los baños públicos ubicados en la Cabera Municipal frente a una Escuela Primaria</w:t>
      </w:r>
      <w:r w:rsidR="00512C95">
        <w:rPr>
          <w:rFonts w:ascii="Palatino Linotype" w:hAnsi="Palatino Linotype"/>
        </w:rPr>
        <w:t xml:space="preserve"> </w:t>
      </w:r>
      <w:r w:rsidR="00504F9C">
        <w:rPr>
          <w:rFonts w:ascii="Palatino Linotype" w:hAnsi="Palatino Linotype"/>
        </w:rPr>
        <w:t xml:space="preserve">y de los ubicados en el Panteón, </w:t>
      </w:r>
      <w:r w:rsidR="00512C95">
        <w:rPr>
          <w:rFonts w:ascii="Palatino Linotype" w:hAnsi="Palatino Linotype"/>
        </w:rPr>
        <w:t>debiendo incluir los ingresos mensuales totales de los años 2016 al 8 de junio de 2018.</w:t>
      </w:r>
    </w:p>
    <w:p w:rsidR="00512C95" w:rsidRPr="00512C95" w:rsidRDefault="00512C95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 las constancias que obran en el expediente electrónico del </w:t>
      </w:r>
      <w:r w:rsidRPr="00512C95">
        <w:rPr>
          <w:rFonts w:ascii="Palatino Linotype" w:hAnsi="Palatino Linotype"/>
          <w:b/>
        </w:rPr>
        <w:t>SAIMEX</w:t>
      </w:r>
      <w:r>
        <w:rPr>
          <w:rFonts w:ascii="Palatino Linotype" w:hAnsi="Palatino Linotype"/>
        </w:rPr>
        <w:t xml:space="preserve">, se advierte que </w:t>
      </w:r>
      <w:r>
        <w:rPr>
          <w:rFonts w:ascii="Palatino Linotype" w:hAnsi="Palatino Linotype"/>
          <w:b/>
        </w:rPr>
        <w:t xml:space="preserve">EL SUJETO OBLIGADO </w:t>
      </w:r>
      <w:r>
        <w:rPr>
          <w:rFonts w:ascii="Palatino Linotype" w:hAnsi="Palatino Linotype"/>
        </w:rPr>
        <w:t>fue omiso en dar respuesta a la solicitud de información que le fuera planteada por el solicitante.</w:t>
      </w:r>
    </w:p>
    <w:p w:rsidR="00641D9D" w:rsidRDefault="00641D9D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color w:val="000000"/>
          <w:lang w:val="es-MX" w:eastAsia="es-MX"/>
        </w:rPr>
        <w:lastRenderedPageBreak/>
        <w:t xml:space="preserve">Inconforme con la </w:t>
      </w:r>
      <w:r w:rsidR="00512C95">
        <w:rPr>
          <w:rFonts w:ascii="Palatino Linotype" w:hAnsi="Palatino Linotype"/>
          <w:color w:val="000000"/>
          <w:lang w:val="es-MX" w:eastAsia="es-MX"/>
        </w:rPr>
        <w:t xml:space="preserve">falta de </w:t>
      </w:r>
      <w:r>
        <w:rPr>
          <w:rFonts w:ascii="Palatino Linotype" w:hAnsi="Palatino Linotype"/>
          <w:color w:val="000000"/>
          <w:lang w:val="es-MX" w:eastAsia="es-MX"/>
        </w:rPr>
        <w:t xml:space="preserve">respuesta </w:t>
      </w:r>
      <w:r>
        <w:rPr>
          <w:rFonts w:ascii="Palatino Linotype" w:hAnsi="Palatino Linotype"/>
          <w:b/>
          <w:color w:val="000000"/>
          <w:lang w:val="es-MX" w:eastAsia="es-MX"/>
        </w:rPr>
        <w:t>LA R</w:t>
      </w:r>
      <w:r w:rsidRPr="00833697">
        <w:rPr>
          <w:rFonts w:ascii="Palatino Linotype" w:hAnsi="Palatino Linotype"/>
          <w:b/>
          <w:color w:val="000000"/>
          <w:lang w:val="es-MX" w:eastAsia="es-MX"/>
        </w:rPr>
        <w:t>ECURRENTE</w:t>
      </w:r>
      <w:r>
        <w:rPr>
          <w:rFonts w:ascii="Palatino Linotype" w:hAnsi="Palatino Linotype"/>
          <w:color w:val="000000"/>
          <w:lang w:val="es-MX" w:eastAsia="es-MX"/>
        </w:rPr>
        <w:t xml:space="preserve"> </w:t>
      </w:r>
      <w:r>
        <w:rPr>
          <w:rFonts w:ascii="Palatino Linotype" w:hAnsi="Palatino Linotype" w:cs="Arial"/>
        </w:rPr>
        <w:t>interpuso el recurso de revisión de mérito, mediante el cual señaló como acto impugnado:</w:t>
      </w:r>
    </w:p>
    <w:p w:rsidR="00512C95" w:rsidRPr="00504F9C" w:rsidRDefault="00641D9D" w:rsidP="009A141A">
      <w:pPr>
        <w:spacing w:before="100" w:beforeAutospacing="1" w:after="100" w:afterAutospacing="1"/>
        <w:ind w:left="851" w:right="851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504F9C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512C95" w:rsidRPr="00504F9C">
        <w:rPr>
          <w:rFonts w:ascii="Palatino Linotype" w:hAnsi="Palatino Linotype"/>
          <w:i/>
          <w:color w:val="000000"/>
          <w:sz w:val="22"/>
          <w:szCs w:val="22"/>
        </w:rPr>
        <w:t>Número de Folio de la Solicitud: 00143/COYOTEP/IP/2018.”(Sic).</w:t>
      </w:r>
    </w:p>
    <w:p w:rsidR="00641D9D" w:rsidRDefault="00641D9D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Asimismo, manifestó como </w:t>
      </w:r>
      <w:r w:rsidRPr="0057790F">
        <w:rPr>
          <w:rFonts w:ascii="Palatino Linotype" w:hAnsi="Palatino Linotype" w:cs="Arial"/>
        </w:rPr>
        <w:t xml:space="preserve">razones o motivos </w:t>
      </w:r>
      <w:r>
        <w:rPr>
          <w:rFonts w:ascii="Palatino Linotype" w:hAnsi="Palatino Linotype" w:cs="Arial"/>
        </w:rPr>
        <w:t>d</w:t>
      </w:r>
      <w:r w:rsidRPr="0057790F">
        <w:rPr>
          <w:rFonts w:ascii="Palatino Linotype" w:hAnsi="Palatino Linotype" w:cs="Arial"/>
        </w:rPr>
        <w:t>e inconformidad</w:t>
      </w:r>
      <w:r>
        <w:rPr>
          <w:rFonts w:ascii="Palatino Linotype" w:hAnsi="Palatino Linotype" w:cs="Arial"/>
        </w:rPr>
        <w:t>,</w:t>
      </w:r>
      <w:r w:rsidRPr="0057790F">
        <w:rPr>
          <w:rFonts w:ascii="Palatino Linotype" w:hAnsi="Palatino Linotype" w:cs="Arial"/>
        </w:rPr>
        <w:t xml:space="preserve"> lo siguiente:</w:t>
      </w:r>
    </w:p>
    <w:p w:rsidR="00512C95" w:rsidRPr="00504F9C" w:rsidRDefault="00512C95" w:rsidP="009A141A">
      <w:pPr>
        <w:tabs>
          <w:tab w:val="left" w:pos="851"/>
        </w:tabs>
        <w:spacing w:before="100" w:beforeAutospacing="1" w:after="100" w:afterAutospacing="1"/>
        <w:ind w:left="851" w:right="850"/>
        <w:jc w:val="both"/>
        <w:rPr>
          <w:rFonts w:ascii="Palatino Linotype" w:hAnsi="Palatino Linotype"/>
          <w:i/>
          <w:sz w:val="22"/>
          <w:szCs w:val="22"/>
          <w:lang w:eastAsia="es-MX"/>
        </w:rPr>
      </w:pPr>
      <w:r w:rsidRPr="00504F9C">
        <w:rPr>
          <w:rFonts w:ascii="Palatino Linotype" w:hAnsi="Palatino Linotype" w:cs="Arial"/>
          <w:i/>
          <w:sz w:val="22"/>
          <w:szCs w:val="22"/>
        </w:rPr>
        <w:t>“</w:t>
      </w:r>
      <w:r w:rsidRPr="00504F9C">
        <w:rPr>
          <w:rFonts w:ascii="Palatino Linotype" w:hAnsi="Palatino Linotype"/>
          <w:i/>
          <w:color w:val="000000"/>
          <w:sz w:val="22"/>
          <w:szCs w:val="22"/>
        </w:rPr>
        <w:t xml:space="preserve">NO SE ME PROPORCIONO LA INFORMACIÓN QUE SOLICITE De toda la información que he solicitado solo se me ha dado respuesta al 5 %. Considero que el INFOEM no </w:t>
      </w:r>
      <w:proofErr w:type="spellStart"/>
      <w:r w:rsidRPr="00504F9C">
        <w:rPr>
          <w:rFonts w:ascii="Palatino Linotype" w:hAnsi="Palatino Linotype"/>
          <w:i/>
          <w:color w:val="000000"/>
          <w:sz w:val="22"/>
          <w:szCs w:val="22"/>
        </w:rPr>
        <w:t>esta</w:t>
      </w:r>
      <w:proofErr w:type="spellEnd"/>
      <w:r w:rsidRPr="00504F9C">
        <w:rPr>
          <w:rFonts w:ascii="Palatino Linotype" w:hAnsi="Palatino Linotype"/>
          <w:i/>
          <w:color w:val="000000"/>
          <w:sz w:val="22"/>
          <w:szCs w:val="22"/>
        </w:rPr>
        <w:t xml:space="preserve"> tomando enserio el tema de la transparencia en el municipio de Coyotepec, ya que alarga mucho los plazos y aun así el ente </w:t>
      </w:r>
      <w:proofErr w:type="spellStart"/>
      <w:r w:rsidRPr="00504F9C">
        <w:rPr>
          <w:rFonts w:ascii="Palatino Linotype" w:hAnsi="Palatino Linotype"/>
          <w:i/>
          <w:color w:val="000000"/>
          <w:sz w:val="22"/>
          <w:szCs w:val="22"/>
        </w:rPr>
        <w:t>publico</w:t>
      </w:r>
      <w:proofErr w:type="spellEnd"/>
      <w:r w:rsidRPr="00504F9C">
        <w:rPr>
          <w:rFonts w:ascii="Palatino Linotype" w:hAnsi="Palatino Linotype"/>
          <w:i/>
          <w:color w:val="000000"/>
          <w:sz w:val="22"/>
          <w:szCs w:val="22"/>
        </w:rPr>
        <w:t xml:space="preserve"> no da respuesta. </w:t>
      </w:r>
      <w:proofErr w:type="gramStart"/>
      <w:r w:rsidRPr="00504F9C">
        <w:rPr>
          <w:rFonts w:ascii="Palatino Linotype" w:hAnsi="Palatino Linotype"/>
          <w:i/>
          <w:color w:val="000000"/>
          <w:sz w:val="22"/>
          <w:szCs w:val="22"/>
        </w:rPr>
        <w:t>espero</w:t>
      </w:r>
      <w:proofErr w:type="gramEnd"/>
      <w:r w:rsidRPr="00504F9C">
        <w:rPr>
          <w:rFonts w:ascii="Palatino Linotype" w:hAnsi="Palatino Linotype"/>
          <w:i/>
          <w:color w:val="000000"/>
          <w:sz w:val="22"/>
          <w:szCs w:val="22"/>
        </w:rPr>
        <w:t xml:space="preserve"> en verdad que el INFOEM tome medidas </w:t>
      </w:r>
      <w:proofErr w:type="spellStart"/>
      <w:r w:rsidRPr="00504F9C">
        <w:rPr>
          <w:rFonts w:ascii="Palatino Linotype" w:hAnsi="Palatino Linotype"/>
          <w:i/>
          <w:color w:val="000000"/>
          <w:sz w:val="22"/>
          <w:szCs w:val="22"/>
        </w:rPr>
        <w:t>mas</w:t>
      </w:r>
      <w:proofErr w:type="spellEnd"/>
      <w:r w:rsidRPr="00504F9C">
        <w:rPr>
          <w:rFonts w:ascii="Palatino Linotype" w:hAnsi="Palatino Linotype"/>
          <w:i/>
          <w:color w:val="000000"/>
          <w:sz w:val="22"/>
          <w:szCs w:val="22"/>
        </w:rPr>
        <w:t xml:space="preserve"> severas en contra de los titulares de las áreas que no dan respuesta y de su jefe jerárquico Pedro Luna Vargas.” (Sic)</w:t>
      </w:r>
    </w:p>
    <w:p w:rsidR="00512C95" w:rsidRPr="00512C95" w:rsidRDefault="00512C95" w:rsidP="009A141A">
      <w:pPr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análisis al recurso de revisión</w:t>
      </w:r>
      <w:r w:rsidR="00641D9D">
        <w:rPr>
          <w:rFonts w:ascii="Palatino Linotype" w:hAnsi="Palatino Linotype" w:cs="Arial"/>
        </w:rPr>
        <w:t xml:space="preserve">, la Ponencia Resolutora al emitir la resolución concluyó que </w:t>
      </w:r>
      <w:r w:rsidR="00641D9D" w:rsidRPr="00F33971">
        <w:rPr>
          <w:rFonts w:ascii="Palatino Linotype" w:hAnsi="Palatino Linotype" w:cs="Arial"/>
          <w:i/>
        </w:rPr>
        <w:t>“</w:t>
      </w:r>
      <w:r>
        <w:rPr>
          <w:rFonts w:ascii="Palatino Linotype" w:hAnsi="Palatino Linotype" w:cs="Arial"/>
          <w:b/>
        </w:rPr>
        <w:t>Resultan fundada</w:t>
      </w:r>
      <w:r w:rsidR="00641D9D" w:rsidRPr="00301432">
        <w:rPr>
          <w:rFonts w:ascii="Palatino Linotype" w:hAnsi="Palatino Linotype" w:cs="Arial"/>
          <w:b/>
        </w:rPr>
        <w:t>s</w:t>
      </w:r>
      <w:r>
        <w:rPr>
          <w:rFonts w:ascii="Palatino Linotype" w:hAnsi="Palatino Linotype" w:cs="Arial"/>
        </w:rPr>
        <w:t xml:space="preserve"> las razones o </w:t>
      </w:r>
      <w:r w:rsidR="00641D9D">
        <w:rPr>
          <w:rFonts w:ascii="Palatino Linotype" w:hAnsi="Palatino Linotype" w:cs="Arial"/>
        </w:rPr>
        <w:t>m</w:t>
      </w:r>
      <w:r w:rsidR="00641D9D" w:rsidRPr="009B1959">
        <w:rPr>
          <w:rFonts w:ascii="Palatino Linotype" w:hAnsi="Palatino Linotype" w:cs="Arial"/>
        </w:rPr>
        <w:t>otivos de i</w:t>
      </w:r>
      <w:r w:rsidR="00641D9D">
        <w:rPr>
          <w:rFonts w:ascii="Palatino Linotype" w:hAnsi="Palatino Linotype" w:cs="Arial"/>
        </w:rPr>
        <w:t xml:space="preserve">nconformidad hechos valer por </w:t>
      </w:r>
      <w:r w:rsidR="00641D9D">
        <w:rPr>
          <w:rFonts w:ascii="Palatino Linotype" w:hAnsi="Palatino Linotype" w:cs="Arial"/>
          <w:b/>
        </w:rPr>
        <w:t>LA</w:t>
      </w:r>
      <w:r w:rsidR="00641D9D" w:rsidRPr="002E3262">
        <w:rPr>
          <w:rFonts w:ascii="Palatino Linotype" w:hAnsi="Palatino Linotype" w:cs="Arial"/>
          <w:b/>
        </w:rPr>
        <w:t xml:space="preserve"> </w:t>
      </w:r>
      <w:r w:rsidR="00641D9D" w:rsidRPr="009B1959">
        <w:rPr>
          <w:rFonts w:ascii="Palatino Linotype" w:hAnsi="Palatino Linotype" w:cs="Arial"/>
          <w:b/>
        </w:rPr>
        <w:t>RECURRENTE</w:t>
      </w:r>
      <w:r w:rsidR="00641D9D">
        <w:rPr>
          <w:rFonts w:ascii="Palatino Linotype" w:hAnsi="Palatino Linotype" w:cs="Arial"/>
          <w:i/>
        </w:rPr>
        <w:t>…”</w:t>
      </w:r>
      <w:r w:rsidR="00641D9D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 xml:space="preserve">y derivado de la negativa del </w:t>
      </w:r>
      <w:r>
        <w:rPr>
          <w:rFonts w:ascii="Palatino Linotype" w:hAnsi="Palatino Linotype" w:cs="Arial"/>
          <w:b/>
        </w:rPr>
        <w:t xml:space="preserve">SUJETO OBLIGADO </w:t>
      </w:r>
      <w:r>
        <w:rPr>
          <w:rFonts w:ascii="Palatino Linotype" w:hAnsi="Palatino Linotype" w:cs="Arial"/>
        </w:rPr>
        <w:t xml:space="preserve">para dar respuesta determinó ordenar la entrega </w:t>
      </w:r>
      <w:r>
        <w:rPr>
          <w:rFonts w:ascii="Palatino Linotype" w:hAnsi="Palatino Linotype" w:cs="Arial"/>
          <w:b/>
        </w:rPr>
        <w:t>vía SAIMEX,</w:t>
      </w:r>
      <w:r w:rsidRPr="00326EB8">
        <w:rPr>
          <w:rFonts w:ascii="Palatino Linotype" w:hAnsi="Palatino Linotype" w:cs="Arial"/>
        </w:rPr>
        <w:t xml:space="preserve"> </w:t>
      </w:r>
      <w:r w:rsidRPr="002E79B0">
        <w:rPr>
          <w:rFonts w:ascii="Palatino Linotype" w:hAnsi="Palatino Linotype" w:cs="Arial"/>
        </w:rPr>
        <w:t>en</w:t>
      </w:r>
      <w:r>
        <w:rPr>
          <w:rFonts w:ascii="Palatino Linotype" w:hAnsi="Palatino Linotype" w:cs="Arial"/>
        </w:rPr>
        <w:t xml:space="preserve"> su caso en</w:t>
      </w:r>
      <w:r w:rsidRPr="002E79B0">
        <w:rPr>
          <w:rFonts w:ascii="Palatino Linotype" w:hAnsi="Palatino Linotype" w:cs="Arial"/>
        </w:rPr>
        <w:t xml:space="preserve"> versión pública </w:t>
      </w:r>
      <w:r>
        <w:rPr>
          <w:rFonts w:ascii="Palatino Linotype" w:hAnsi="Palatino Linotype" w:cs="Arial"/>
        </w:rPr>
        <w:t xml:space="preserve">de </w:t>
      </w:r>
      <w:r w:rsidRPr="00271D0C">
        <w:rPr>
          <w:rFonts w:ascii="Palatino Linotype" w:hAnsi="Palatino Linotype"/>
        </w:rPr>
        <w:t>lo siguiente:</w:t>
      </w:r>
    </w:p>
    <w:p w:rsidR="00512C95" w:rsidRPr="00512C95" w:rsidRDefault="00512C95" w:rsidP="009A141A">
      <w:pPr>
        <w:pStyle w:val="Prrafodelista"/>
        <w:numPr>
          <w:ilvl w:val="0"/>
          <w:numId w:val="1"/>
        </w:numPr>
        <w:ind w:left="1418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512C95">
        <w:rPr>
          <w:rFonts w:ascii="Palatino Linotype" w:hAnsi="Palatino Linotype"/>
          <w:i/>
          <w:color w:val="000000"/>
          <w:sz w:val="22"/>
          <w:szCs w:val="22"/>
        </w:rPr>
        <w:t>El reporte de ingresos y egresos por el servicio de baños públicos ubicados en plaza de armas, y el panteón Municipal; donde se incluyan los ingresos mensuales y totales  a partir del primero de enero de dos mil dieciséis y hasta el ocho de junio de dos mil dieciocho.</w:t>
      </w:r>
    </w:p>
    <w:p w:rsidR="00512C95" w:rsidRPr="00512C95" w:rsidRDefault="00512C95" w:rsidP="009A141A">
      <w:pPr>
        <w:ind w:left="1418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512C95">
        <w:rPr>
          <w:rFonts w:ascii="Palatino Linotype" w:hAnsi="Palatino Linotype" w:cs="Arial"/>
          <w:i/>
          <w:sz w:val="22"/>
          <w:szCs w:val="22"/>
        </w:rPr>
        <w:t>En su caso el acuerdo de clasificación que respalde la versión pública que entregue el Sujeto Obligado para dar cumplimiento a la presente resolución, en términos de lo señalado en el Considerando Cuarto y en los artículos 49, fracción VIII, 132, fracción II de la Ley de Transparencia y Acceso a la Información Pública del Estado de México y Municipios y demás normatividades aplicables.</w:t>
      </w:r>
    </w:p>
    <w:p w:rsidR="00512C95" w:rsidRPr="00512C95" w:rsidRDefault="00512C95" w:rsidP="009A141A">
      <w:pPr>
        <w:ind w:left="1418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512C95">
        <w:rPr>
          <w:rFonts w:ascii="Palatino Linotype" w:hAnsi="Palatino Linotype" w:cs="Arial"/>
          <w:i/>
          <w:sz w:val="22"/>
          <w:szCs w:val="22"/>
        </w:rPr>
        <w:t>Para el caso de que el Sujeto Obligado no cobre por el servicio de baños públicos, bastará con que así lo haga del conocimiento del Recurrente.</w:t>
      </w:r>
    </w:p>
    <w:p w:rsidR="00641D9D" w:rsidRDefault="00641D9D" w:rsidP="009A141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eastAsia="es-CO"/>
        </w:rPr>
        <w:lastRenderedPageBreak/>
        <w:t xml:space="preserve">En ese sentido, </w:t>
      </w:r>
      <w:r>
        <w:rPr>
          <w:rFonts w:ascii="Palatino Linotype" w:hAnsi="Palatino Linotype"/>
          <w:color w:val="000000"/>
        </w:rPr>
        <w:t xml:space="preserve">no pasa desapercibido el hecho de que, a pesar de ser sustancialmente fundado lo manifestado por </w:t>
      </w:r>
      <w:r w:rsidR="00504F9C">
        <w:rPr>
          <w:rFonts w:ascii="Palatino Linotype" w:hAnsi="Palatino Linotype"/>
          <w:b/>
          <w:color w:val="000000"/>
        </w:rPr>
        <w:t>EL</w:t>
      </w:r>
      <w:r>
        <w:rPr>
          <w:rFonts w:ascii="Palatino Linotype" w:hAnsi="Palatino Linotype"/>
          <w:color w:val="000000"/>
        </w:rPr>
        <w:t xml:space="preserve"> </w:t>
      </w:r>
      <w:r w:rsidRPr="00E5337B">
        <w:rPr>
          <w:rFonts w:ascii="Palatino Linotype" w:hAnsi="Palatino Linotype"/>
          <w:b/>
          <w:color w:val="000000"/>
        </w:rPr>
        <w:t>RECURRENTE</w:t>
      </w:r>
      <w:r w:rsidRPr="002101AA">
        <w:rPr>
          <w:rFonts w:ascii="Palatino Linotype" w:hAnsi="Palatino Linotype"/>
          <w:color w:val="000000"/>
        </w:rPr>
        <w:t>, tal com</w:t>
      </w:r>
      <w:r>
        <w:rPr>
          <w:rFonts w:ascii="Palatino Linotype" w:hAnsi="Palatino Linotype"/>
          <w:color w:val="000000"/>
        </w:rPr>
        <w:t>o fue sostenido y resuelto por la Comisionada Ponente, la suscrita advierte que, en dicho fallo debió precisarse que las</w:t>
      </w:r>
      <w:r w:rsidRPr="00BB013F">
        <w:rPr>
          <w:rFonts w:ascii="Palatino Linotype" w:hAnsi="Palatino Linotype"/>
          <w:color w:val="000000"/>
        </w:rPr>
        <w:t xml:space="preserve"> manifestaciones </w:t>
      </w:r>
      <w:r>
        <w:rPr>
          <w:rFonts w:ascii="Palatino Linotype" w:hAnsi="Palatino Linotype"/>
          <w:color w:val="000000"/>
        </w:rPr>
        <w:t>h</w:t>
      </w:r>
      <w:r w:rsidRPr="00BB013F">
        <w:rPr>
          <w:rFonts w:ascii="Palatino Linotype" w:hAnsi="Palatino Linotype"/>
          <w:color w:val="000000"/>
        </w:rPr>
        <w:t xml:space="preserve">echas por </w:t>
      </w:r>
      <w:r>
        <w:rPr>
          <w:rFonts w:ascii="Palatino Linotype" w:hAnsi="Palatino Linotype"/>
          <w:color w:val="000000"/>
        </w:rPr>
        <w:t>la particular</w:t>
      </w:r>
      <w:r>
        <w:rPr>
          <w:rFonts w:ascii="Palatino Linotype" w:hAnsi="Palatino Linotype"/>
          <w:b/>
          <w:color w:val="000000"/>
        </w:rPr>
        <w:t>,</w:t>
      </w:r>
      <w:r>
        <w:rPr>
          <w:rFonts w:ascii="Palatino Linotype" w:hAnsi="Palatino Linotype"/>
          <w:color w:val="000000"/>
        </w:rPr>
        <w:t xml:space="preserve"> resultan parcialmente fundadas</w:t>
      </w:r>
      <w:r w:rsidRPr="00BB013F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en virtud de que, en sus motivos de inconformidad</w:t>
      </w:r>
      <w:r w:rsidRPr="00BB013F">
        <w:rPr>
          <w:rFonts w:ascii="Palatino Linotype" w:hAnsi="Palatino Linotype"/>
          <w:color w:val="000000"/>
        </w:rPr>
        <w:t xml:space="preserve"> </w:t>
      </w:r>
      <w:r w:rsidR="00EE5EF4">
        <w:rPr>
          <w:rFonts w:ascii="Palatino Linotype" w:hAnsi="Palatino Linotype"/>
          <w:color w:val="000000"/>
        </w:rPr>
        <w:t>refirió que</w:t>
      </w:r>
      <w:r>
        <w:rPr>
          <w:rFonts w:ascii="Palatino Linotype" w:hAnsi="Palatino Linotype"/>
          <w:color w:val="000000"/>
        </w:rPr>
        <w:t xml:space="preserve"> “…</w:t>
      </w:r>
      <w:r w:rsidR="00512C95">
        <w:rPr>
          <w:rFonts w:ascii="Palatino Linotype" w:hAnsi="Palatino Linotype"/>
          <w:color w:val="000000"/>
        </w:rPr>
        <w:t>s</w:t>
      </w:r>
      <w:r w:rsidR="00512C95" w:rsidRPr="009F328F">
        <w:rPr>
          <w:rFonts w:ascii="Palatino Linotype" w:hAnsi="Palatino Linotype"/>
          <w:i/>
          <w:color w:val="000000"/>
        </w:rPr>
        <w:t xml:space="preserve">olo </w:t>
      </w:r>
      <w:r w:rsidR="00EE5EF4">
        <w:rPr>
          <w:rFonts w:ascii="Palatino Linotype" w:hAnsi="Palatino Linotype"/>
          <w:i/>
          <w:color w:val="000000"/>
        </w:rPr>
        <w:t>se me ha dado respuesta al 5 %</w:t>
      </w:r>
      <w:r>
        <w:rPr>
          <w:rFonts w:ascii="Palatino Linotype" w:hAnsi="Palatino Linotype"/>
          <w:i/>
          <w:color w:val="000000"/>
          <w:sz w:val="22"/>
          <w:szCs w:val="22"/>
        </w:rPr>
        <w:t>…”</w:t>
      </w:r>
      <w:r>
        <w:rPr>
          <w:rFonts w:ascii="Palatino Linotype" w:hAnsi="Palatino Linotype"/>
          <w:color w:val="000000"/>
        </w:rPr>
        <w:t xml:space="preserve">en ese sentido, </w:t>
      </w:r>
      <w:r>
        <w:rPr>
          <w:rFonts w:ascii="Palatino Linotype" w:hAnsi="Palatino Linotype" w:cs="Arial"/>
        </w:rPr>
        <w:t xml:space="preserve">al señalar en la resolución que resultan fundados los motivos de inconformidad, tal parece que se refiere a todos y cada uno de los argumentos expuestos por la solicitante, aun cuando éstos últimos resultan ser manifestaciones subjetivas y unilaterales, en virtud de que no es posible advertir de las constancias que integran el expediente del recurso de revisión algún pronunciamiento por parte del </w:t>
      </w:r>
      <w:r w:rsidRPr="000E4D00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 xml:space="preserve">, por ende se trata de afirmaciones realizadas por </w:t>
      </w:r>
      <w:r w:rsidR="00504F9C">
        <w:rPr>
          <w:rFonts w:ascii="Palatino Linotype" w:hAnsi="Palatino Linotype" w:cs="Arial"/>
          <w:b/>
        </w:rPr>
        <w:t>EL</w:t>
      </w:r>
      <w:r w:rsidRPr="000E4D00">
        <w:rPr>
          <w:rFonts w:ascii="Palatino Linotype" w:hAnsi="Palatino Linotype" w:cs="Arial"/>
          <w:b/>
        </w:rPr>
        <w:t xml:space="preserve"> RECURRENTE</w:t>
      </w:r>
      <w:r w:rsidR="00504F9C">
        <w:rPr>
          <w:rFonts w:ascii="Palatino Linotype" w:hAnsi="Palatino Linotype" w:cs="Arial"/>
        </w:rPr>
        <w:t xml:space="preserve"> respecto a hechos que el</w:t>
      </w:r>
      <w:r>
        <w:rPr>
          <w:rFonts w:ascii="Palatino Linotype" w:hAnsi="Palatino Linotype" w:cs="Arial"/>
        </w:rPr>
        <w:t xml:space="preserve"> mism</w:t>
      </w:r>
      <w:r w:rsidR="00504F9C">
        <w:rPr>
          <w:rFonts w:ascii="Palatino Linotype" w:hAnsi="Palatino Linotype" w:cs="Arial"/>
        </w:rPr>
        <w:t>o</w:t>
      </w:r>
      <w:r>
        <w:rPr>
          <w:rFonts w:ascii="Palatino Linotype" w:hAnsi="Palatino Linotype" w:cs="Arial"/>
        </w:rPr>
        <w:t xml:space="preserve"> deduce, los cuales no son materia del recurso de revisión</w:t>
      </w:r>
      <w:r w:rsidR="00504F9C">
        <w:rPr>
          <w:rFonts w:ascii="Palatino Linotype" w:hAnsi="Palatino Linotype" w:cs="Arial"/>
        </w:rPr>
        <w:t xml:space="preserve">. </w:t>
      </w:r>
      <w:r>
        <w:rPr>
          <w:rFonts w:ascii="Palatino Linotype" w:hAnsi="Palatino Linotype" w:cs="Arial"/>
        </w:rPr>
        <w:t xml:space="preserve">Por lo cual, la que suscribe emite </w:t>
      </w:r>
      <w:r w:rsidRPr="009A0480">
        <w:rPr>
          <w:rFonts w:ascii="Palatino Linotype" w:hAnsi="Palatino Linotype" w:cs="Arial"/>
          <w:b/>
        </w:rPr>
        <w:t>OPINIÓN PARTICULAR</w:t>
      </w:r>
      <w:r w:rsidRPr="00F74B57">
        <w:rPr>
          <w:rFonts w:ascii="Palatino Linotype" w:hAnsi="Palatino Linotype" w:cs="Arial"/>
        </w:rPr>
        <w:t xml:space="preserve"> </w:t>
      </w:r>
      <w:r w:rsidR="00EE5EF4">
        <w:rPr>
          <w:rFonts w:ascii="Palatino Linotype" w:hAnsi="Palatino Linotype" w:cs="Arial"/>
        </w:rPr>
        <w:t xml:space="preserve">pues </w:t>
      </w:r>
      <w:r>
        <w:rPr>
          <w:rFonts w:ascii="Palatino Linotype" w:hAnsi="Palatino Linotype" w:cs="Arial"/>
        </w:rPr>
        <w:t xml:space="preserve">lo procedente sería precisar que las razones o motivos de inconformidad son </w:t>
      </w:r>
      <w:r w:rsidRPr="006843D3">
        <w:rPr>
          <w:rFonts w:ascii="Palatino Linotype" w:hAnsi="Palatino Linotype" w:cs="Arial"/>
          <w:b/>
        </w:rPr>
        <w:t>parcialmente</w:t>
      </w:r>
      <w:r>
        <w:rPr>
          <w:rFonts w:ascii="Palatino Linotype" w:hAnsi="Palatino Linotype" w:cs="Arial"/>
        </w:rPr>
        <w:t xml:space="preserve"> fundadas, ya que dichas manifestaciones resultan improcedentes. </w:t>
      </w:r>
    </w:p>
    <w:p w:rsidR="00641D9D" w:rsidRDefault="00641D9D" w:rsidP="009A141A">
      <w:pPr>
        <w:spacing w:before="100" w:beforeAutospacing="1" w:after="100" w:afterAutospacing="1" w:line="360" w:lineRule="auto"/>
        <w:jc w:val="center"/>
        <w:rPr>
          <w:rFonts w:ascii="Palatino Linotype" w:hAnsi="Palatino Linotype" w:cs="Arial"/>
          <w:b/>
        </w:rPr>
      </w:pPr>
    </w:p>
    <w:p w:rsidR="00D737FE" w:rsidRDefault="00D737FE" w:rsidP="009A141A">
      <w:pPr>
        <w:jc w:val="center"/>
        <w:rPr>
          <w:rFonts w:ascii="Palatino Linotype" w:hAnsi="Palatino Linotype" w:cs="Arial"/>
          <w:b/>
        </w:rPr>
      </w:pPr>
    </w:p>
    <w:p w:rsidR="00D737FE" w:rsidRDefault="00D737FE" w:rsidP="009A141A">
      <w:pPr>
        <w:jc w:val="center"/>
        <w:rPr>
          <w:rFonts w:ascii="Palatino Linotype" w:hAnsi="Palatino Linotype" w:cs="Arial"/>
          <w:b/>
        </w:rPr>
      </w:pPr>
    </w:p>
    <w:p w:rsidR="00D737FE" w:rsidRDefault="00D737FE" w:rsidP="009A141A">
      <w:pPr>
        <w:jc w:val="center"/>
        <w:rPr>
          <w:rFonts w:ascii="Palatino Linotype" w:hAnsi="Palatino Linotype" w:cs="Arial"/>
          <w:b/>
        </w:rPr>
      </w:pPr>
    </w:p>
    <w:p w:rsidR="00641D9D" w:rsidRDefault="00641D9D" w:rsidP="009A141A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 xml:space="preserve">EVA ABAID YAPUR </w:t>
      </w:r>
    </w:p>
    <w:p w:rsidR="00641D9D" w:rsidRDefault="00641D9D" w:rsidP="009A141A">
      <w:pPr>
        <w:jc w:val="center"/>
        <w:rPr>
          <w:rFonts w:ascii="Palatino Linotype" w:hAnsi="Palatino Linotype" w:cs="Arial"/>
          <w:b/>
        </w:rPr>
      </w:pPr>
      <w:r w:rsidRPr="0061470D">
        <w:rPr>
          <w:rFonts w:ascii="Palatino Linotype" w:hAnsi="Palatino Linotype" w:cs="Arial"/>
          <w:b/>
        </w:rPr>
        <w:t>COMISIONADA</w:t>
      </w:r>
    </w:p>
    <w:p w:rsidR="00BA5144" w:rsidRDefault="00BA5144" w:rsidP="009A141A">
      <w:pPr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(RÚBRICA)</w:t>
      </w:r>
      <w:bookmarkStart w:id="0" w:name="_GoBack"/>
      <w:bookmarkEnd w:id="0"/>
    </w:p>
    <w:p w:rsidR="009A141A" w:rsidRPr="00D737FE" w:rsidRDefault="009A141A" w:rsidP="009A141A">
      <w:pPr>
        <w:jc w:val="both"/>
        <w:rPr>
          <w:rFonts w:ascii="Palatino Linotype" w:hAnsi="Palatino Linotype" w:cs="Arial"/>
          <w:sz w:val="16"/>
          <w:szCs w:val="20"/>
        </w:rPr>
      </w:pPr>
    </w:p>
    <w:p w:rsidR="00641D9D" w:rsidRDefault="00641D9D" w:rsidP="009A141A">
      <w:pPr>
        <w:jc w:val="both"/>
        <w:rPr>
          <w:rFonts w:ascii="Palatino Linotype" w:hAnsi="Palatino Linotype" w:cs="Arial"/>
          <w:sz w:val="20"/>
          <w:szCs w:val="20"/>
        </w:rPr>
      </w:pPr>
      <w:r w:rsidRPr="00EE5EF4">
        <w:rPr>
          <w:rFonts w:ascii="Palatino Linotype" w:hAnsi="Palatino Linotype" w:cs="Arial"/>
          <w:sz w:val="20"/>
          <w:szCs w:val="20"/>
        </w:rPr>
        <w:t xml:space="preserve">Esta hoja corresponde a la opinión particular </w:t>
      </w:r>
      <w:r w:rsidR="00EE5EF4">
        <w:rPr>
          <w:rFonts w:ascii="Palatino Linotype" w:hAnsi="Palatino Linotype" w:cs="Arial"/>
          <w:sz w:val="20"/>
          <w:szCs w:val="20"/>
        </w:rPr>
        <w:t xml:space="preserve">emitida en </w:t>
      </w:r>
      <w:r w:rsidRPr="00EE5EF4">
        <w:rPr>
          <w:rFonts w:ascii="Palatino Linotype" w:hAnsi="Palatino Linotype" w:cs="Arial"/>
          <w:sz w:val="20"/>
          <w:szCs w:val="20"/>
        </w:rPr>
        <w:t>la resolución del</w:t>
      </w:r>
      <w:r w:rsidR="00EE5EF4">
        <w:rPr>
          <w:rFonts w:ascii="Palatino Linotype" w:hAnsi="Palatino Linotype" w:cs="Arial"/>
          <w:sz w:val="20"/>
          <w:szCs w:val="20"/>
        </w:rPr>
        <w:t xml:space="preserve"> recurso de revisión 02680</w:t>
      </w:r>
      <w:r w:rsidRPr="00EE5EF4">
        <w:rPr>
          <w:rFonts w:ascii="Palatino Linotype" w:hAnsi="Palatino Linotype" w:cs="Arial"/>
          <w:sz w:val="20"/>
          <w:szCs w:val="20"/>
        </w:rPr>
        <w:t>/</w:t>
      </w:r>
      <w:r w:rsidR="00EE5EF4">
        <w:rPr>
          <w:rFonts w:ascii="Palatino Linotype" w:hAnsi="Palatino Linotype" w:cs="Arial"/>
          <w:sz w:val="20"/>
          <w:szCs w:val="20"/>
        </w:rPr>
        <w:t xml:space="preserve">INFOEM/IP/RR/2018, </w:t>
      </w:r>
      <w:r w:rsidR="00504F9C">
        <w:rPr>
          <w:rFonts w:ascii="Palatino Linotype" w:hAnsi="Palatino Linotype" w:cs="Arial"/>
          <w:sz w:val="20"/>
          <w:szCs w:val="20"/>
        </w:rPr>
        <w:t xml:space="preserve">aprobado </w:t>
      </w:r>
      <w:r w:rsidR="00EE5EF4">
        <w:rPr>
          <w:rFonts w:ascii="Palatino Linotype" w:hAnsi="Palatino Linotype" w:cs="Arial"/>
          <w:sz w:val="20"/>
          <w:szCs w:val="20"/>
        </w:rPr>
        <w:t>el diecinueve de septiembre de dos mil dieciocho.</w:t>
      </w:r>
    </w:p>
    <w:p w:rsidR="00D737FE" w:rsidRPr="00D737FE" w:rsidRDefault="00D737FE" w:rsidP="009A141A">
      <w:pPr>
        <w:jc w:val="both"/>
        <w:rPr>
          <w:rFonts w:ascii="Palatino Linotype" w:hAnsi="Palatino Linotype" w:cs="Arial"/>
          <w:sz w:val="8"/>
          <w:szCs w:val="20"/>
        </w:rPr>
      </w:pPr>
    </w:p>
    <w:p w:rsidR="00641D9D" w:rsidRPr="00B53B86" w:rsidRDefault="00641D9D" w:rsidP="009A141A">
      <w:pPr>
        <w:jc w:val="both"/>
        <w:rPr>
          <w:sz w:val="18"/>
          <w:szCs w:val="18"/>
        </w:rPr>
      </w:pPr>
      <w:r w:rsidRPr="00EE5EF4">
        <w:rPr>
          <w:rFonts w:ascii="Palatino Linotype" w:hAnsi="Palatino Linotype" w:cs="Arial"/>
          <w:sz w:val="20"/>
          <w:szCs w:val="20"/>
        </w:rPr>
        <w:t>YSM/AMV</w:t>
      </w:r>
    </w:p>
    <w:sectPr w:rsidR="00641D9D" w:rsidRPr="00B53B86" w:rsidSect="007D1B5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2C" w:rsidRDefault="0086062C" w:rsidP="00641D9D">
      <w:r>
        <w:separator/>
      </w:r>
    </w:p>
  </w:endnote>
  <w:endnote w:type="continuationSeparator" w:id="0">
    <w:p w:rsidR="0086062C" w:rsidRDefault="0086062C" w:rsidP="006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55" w:rsidRDefault="00BA514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9A141A" w:rsidRDefault="009A141A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7D1B55" w:rsidRDefault="00BA514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2E3262" w:rsidRDefault="00BA5144" w:rsidP="005324BC">
    <w:pPr>
      <w:pStyle w:val="Piedepgina"/>
      <w:jc w:val="right"/>
      <w:rPr>
        <w:rFonts w:ascii="Palatino Linotype" w:hAnsi="Palatino Linotype" w:cs="Arial"/>
        <w:b/>
        <w:bCs/>
        <w:sz w:val="20"/>
        <w:szCs w:val="20"/>
      </w:rPr>
    </w:pPr>
  </w:p>
  <w:p w:rsidR="0057457A" w:rsidRPr="00F12350" w:rsidRDefault="005A7A9D" w:rsidP="005324BC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A5144">
      <w:rPr>
        <w:rFonts w:ascii="Palatino Linotype" w:hAnsi="Palatino Linotype" w:cs="Arial"/>
        <w:b/>
        <w:bCs/>
        <w:noProof/>
        <w:sz w:val="20"/>
        <w:szCs w:val="20"/>
      </w:rPr>
      <w:t>2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A5144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2C" w:rsidRDefault="0086062C" w:rsidP="00641D9D">
      <w:r>
        <w:separator/>
      </w:r>
    </w:p>
  </w:footnote>
  <w:footnote w:type="continuationSeparator" w:id="0">
    <w:p w:rsidR="0086062C" w:rsidRDefault="0086062C" w:rsidP="0064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BA514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6" o:spid="_x0000_s2049" type="#_x0000_t136" style="position:absolute;margin-left:0;margin-top:0;width:632.6pt;height:7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  <w:r w:rsidR="005A7A9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903B29A" wp14:editId="2DE79DE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70520" cy="956310"/>
              <wp:effectExtent l="0" t="2581275" r="0" b="237744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70520" cy="956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25A" w:rsidRDefault="005A7A9D" w:rsidP="0026525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Palatino Linotype" w:hAnsi="Palatino Linotype"/>
                              <w:color w:val="FFAFAB"/>
                              <w:sz w:val="2"/>
                              <w:szCs w:val="2"/>
                              <w14:textFill>
                                <w14:solidFill>
                                  <w14:srgbClr w14:val="FFAFA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3B29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7.6pt;height:75.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qugwIAAPs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26525A" w:rsidRDefault="005A7A9D" w:rsidP="0026525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Palatino Linotype" w:hAnsi="Palatino Linotype"/>
                        <w:color w:val="FFAFAB"/>
                        <w:sz w:val="2"/>
                        <w:szCs w:val="2"/>
                        <w14:textFill>
                          <w14:solidFill>
                            <w14:srgbClr w14:val="FFAFAB">
                              <w14:alpha w14:val="50000"/>
                            </w14:srgb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4E" w:rsidRDefault="005A7A9D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9A28117" wp14:editId="5A3F09B9">
          <wp:simplePos x="0" y="0"/>
          <wp:positionH relativeFrom="margin">
            <wp:posOffset>-701211</wp:posOffset>
          </wp:positionH>
          <wp:positionV relativeFrom="paragraph">
            <wp:posOffset>-327555</wp:posOffset>
          </wp:positionV>
          <wp:extent cx="7604125" cy="990346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  <w:p w:rsidR="0058404E" w:rsidRDefault="00BA5144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9A141A" w:rsidRDefault="009A141A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7457A" w:rsidRDefault="005A7A9D" w:rsidP="009832FD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6F01F2">
      <w:rPr>
        <w:rFonts w:ascii="Palatino Linotype" w:hAnsi="Palatino Linotype" w:cs="Arial"/>
        <w:sz w:val="20"/>
        <w:szCs w:val="20"/>
      </w:rPr>
      <w:t>OPINIÓN PARTICULAR</w:t>
    </w:r>
  </w:p>
  <w:p w:rsidR="00910F0B" w:rsidRDefault="005A7A9D" w:rsidP="00C37C2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641D9D">
      <w:rPr>
        <w:rFonts w:ascii="Palatino Linotype" w:hAnsi="Palatino Linotype" w:cs="Arial"/>
        <w:sz w:val="20"/>
        <w:szCs w:val="20"/>
      </w:rPr>
      <w:t xml:space="preserve"> DE REVISIÓN 02680</w:t>
    </w:r>
    <w:r>
      <w:rPr>
        <w:rFonts w:ascii="Palatino Linotype" w:hAnsi="Palatino Linotype" w:cs="Arial"/>
        <w:sz w:val="20"/>
        <w:szCs w:val="20"/>
      </w:rPr>
      <w:t>/INFOEM/IP/RR/201</w:t>
    </w:r>
    <w:r w:rsidR="00641D9D">
      <w:rPr>
        <w:rFonts w:ascii="Palatino Linotype" w:hAnsi="Palatino Linotype" w:cs="Arial"/>
        <w:sz w:val="20"/>
        <w:szCs w:val="20"/>
      </w:rPr>
      <w:t>8</w:t>
    </w:r>
  </w:p>
  <w:p w:rsidR="003B0E66" w:rsidRDefault="00BA5144" w:rsidP="00403F6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7" o:spid="_x0000_s2050" type="#_x0000_t136" style="position:absolute;left:0;text-align:left;margin-left:0;margin-top:0;width:636.85pt;height:67.1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7A" w:rsidRDefault="00BA514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20765" o:spid="_x0000_s2051" type="#_x0000_t136" style="position:absolute;margin-left:0;margin-top:0;width:632.6pt;height:7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PINIÓN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5806"/>
    <w:multiLevelType w:val="hybridMultilevel"/>
    <w:tmpl w:val="69707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9D"/>
    <w:rsid w:val="000E5734"/>
    <w:rsid w:val="00504F9C"/>
    <w:rsid w:val="00512C95"/>
    <w:rsid w:val="005A7A9D"/>
    <w:rsid w:val="00641D9D"/>
    <w:rsid w:val="0086062C"/>
    <w:rsid w:val="009A141A"/>
    <w:rsid w:val="00BA5144"/>
    <w:rsid w:val="00C23B43"/>
    <w:rsid w:val="00C9714C"/>
    <w:rsid w:val="00D519A0"/>
    <w:rsid w:val="00D737FE"/>
    <w:rsid w:val="00E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C1A0851-EABA-4602-8275-DE8AF4E9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D9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41D9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41D9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1D9D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641D9D"/>
    <w:pPr>
      <w:spacing w:before="100" w:beforeAutospacing="1" w:after="100" w:afterAutospacing="1"/>
    </w:p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12C95"/>
    <w:pPr>
      <w:ind w:left="708"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12C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E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EF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2018-09-24T16:12:00Z</cp:lastPrinted>
  <dcterms:created xsi:type="dcterms:W3CDTF">2018-09-21T17:33:00Z</dcterms:created>
  <dcterms:modified xsi:type="dcterms:W3CDTF">2018-10-19T20:01:00Z</dcterms:modified>
</cp:coreProperties>
</file>